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55B5" w:rsidRDefault="00742BF2">
      <w:pPr>
        <w:pStyle w:val="papertitle"/>
        <w:rPr>
          <w:rFonts w:eastAsia="MS Mincho"/>
        </w:rPr>
      </w:pPr>
      <w:r>
        <w:rPr>
          <w:rFonts w:eastAsia="MS Mincho"/>
        </w:rPr>
        <w:t>Paper Title</w:t>
      </w:r>
      <w:r>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742BF2">
      <w:pPr>
        <w:pStyle w:val="papersubtitle"/>
        <w:rPr>
          <w:rFonts w:eastAsia="MS Mincho"/>
        </w:rPr>
      </w:pPr>
      <w:r>
        <w:rPr>
          <w:rFonts w:eastAsia="MS Mincho"/>
        </w:rPr>
        <w:t xml:space="preserve">Subtitle as needed </w:t>
      </w:r>
      <w:r>
        <w:rPr>
          <w:rFonts w:eastAsia="MS Mincho"/>
          <w:b/>
          <w:bCs w:val="0"/>
          <w:i/>
          <w:iCs/>
        </w:rPr>
        <w:t>(paper subtitle)</w:t>
      </w:r>
    </w:p>
    <w:p w:rsidR="008A55B5" w:rsidRDefault="00742BF2">
      <w:pPr>
        <w:rPr>
          <w:rFonts w:eastAsia="MS Mincho"/>
        </w:rPr>
      </w:pPr>
    </w:p>
    <w:p w:rsidR="008A55B5" w:rsidRDefault="00742BF2">
      <w:pPr>
        <w:rPr>
          <w:rFonts w:eastAsia="MS Mincho"/>
        </w:rPr>
        <w:sectPr w:rsidR="008A55B5" w:rsidSect="00661C63">
          <w:type w:val="continuous"/>
          <w:pgSz w:w="11909" w:h="16834" w:code="9"/>
          <w:pgMar w:top="1080" w:right="734" w:bottom="2434" w:left="734" w:gutter="0"/>
          <w:docGrid w:linePitch="360"/>
        </w:sectPr>
      </w:pPr>
    </w:p>
    <w:p w:rsidR="008A55B5" w:rsidRDefault="00742BF2">
      <w:pPr>
        <w:pStyle w:val="Titre1"/>
        <w:rPr>
          <w:rFonts w:eastAsia="MS Mincho"/>
        </w:rPr>
      </w:pPr>
      <w:r>
        <w:rPr>
          <w:rFonts w:eastAsia="MS Mincho"/>
        </w:rPr>
        <w:t>Introduction (</w:t>
      </w:r>
      <w:r w:rsidRPr="00EA506F">
        <w:rPr>
          <w:rFonts w:eastAsia="MS Mincho"/>
          <w:i/>
          <w:smallCaps w:val="0"/>
        </w:rPr>
        <w:t>Heading 1</w:t>
      </w:r>
      <w:r>
        <w:rPr>
          <w:rFonts w:eastAsia="MS Mincho"/>
        </w:rPr>
        <w:t>)</w:t>
      </w:r>
    </w:p>
    <w:p w:rsidR="008A55B5" w:rsidRDefault="00742BF2" w:rsidP="00661C63">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t>”</w:t>
      </w:r>
      <w:r w:rsidRPr="005B520E">
        <w:t xml:space="preserve"> fo</w:t>
      </w:r>
      <w:r>
        <w:t xml:space="preserve">r the PC, provides authors </w:t>
      </w:r>
      <w:r>
        <w:t>with most of the formatting specifications nee</w:t>
      </w:r>
      <w:r>
        <w:t>ded for preparing electronic versions of their papers. All standard paper components have been specified for three reasons: (1) ease of use when formatting individual papers, (2) automatic compliance to electronic requirements that facilitate the concurren</w:t>
      </w:r>
      <w:r>
        <w:t>t or later production of electronic products, and (3) conformity of style throughout</w:t>
      </w:r>
      <w:r>
        <w:t xml:space="preserve"> </w:t>
      </w:r>
      <w:r>
        <w:t>a</w:t>
      </w:r>
      <w:r>
        <w:t xml:space="preserve"> </w:t>
      </w:r>
      <w:r>
        <w:t>conference</w:t>
      </w:r>
      <w:r>
        <w:t xml:space="preserve"> </w:t>
      </w:r>
      <w:r>
        <w:t>proceedings. Margins, column widths, line spacing, and type styles are built-in; examples of the type styles are provided throughout this document and are ide</w:t>
      </w:r>
      <w:r>
        <w:t>ntified in italic type, within parentheses, following the example. Some components, such as multi-leveled equations, graphics, and tables are not prescribed, although the various table text styles are provided. The formatter will need to create these compo</w:t>
      </w:r>
      <w:r>
        <w:t>nents, incorporating the applicable criteria that follow.</w:t>
      </w:r>
    </w:p>
    <w:p w:rsidR="00661C63" w:rsidRDefault="00661C63">
      <w:pPr>
        <w:pStyle w:val="Titre1"/>
        <w:rPr>
          <w:rFonts w:eastAsia="MS Mincho"/>
        </w:rPr>
      </w:pPr>
      <w:r>
        <w:rPr>
          <w:rFonts w:eastAsia="MS Mincho"/>
        </w:rPr>
        <w:t>Ease of Use</w:t>
      </w:r>
    </w:p>
    <w:p w:rsidR="00661C63" w:rsidRDefault="00661C63" w:rsidP="00661C63">
      <w:pPr>
        <w:pStyle w:val="Titre2"/>
      </w:pPr>
      <w:r>
        <w:t>Selecting a Template (Heading 2)</w:t>
      </w:r>
    </w:p>
    <w:p w:rsidR="00661C63" w:rsidRDefault="00661C63" w:rsidP="00661C63">
      <w:pPr>
        <w:pStyle w:val="Corpsdetexte"/>
      </w:pPr>
      <w:r>
        <w:t>First, confirm that you have the correct template for your paper size. This template has been tailored for output on the A4 paper size. If you are using US letter-sized paper, please close this file and download the file “</w:t>
      </w:r>
      <w:proofErr w:type="spellStart"/>
      <w:r>
        <w:t>MSW_USltr_format</w:t>
      </w:r>
      <w:proofErr w:type="spellEnd"/>
      <w:r>
        <w:t>”.</w:t>
      </w:r>
    </w:p>
    <w:p w:rsidR="00661C63" w:rsidRDefault="00661C63" w:rsidP="00661C63">
      <w:pPr>
        <w:pStyle w:val="Titre2"/>
      </w:pPr>
      <w:r>
        <w:t>Maintaining the Integrity of the Specifications</w:t>
      </w:r>
    </w:p>
    <w:p w:rsidR="00661C63" w:rsidRDefault="00661C63" w:rsidP="00661C63">
      <w:pPr>
        <w:pStyle w:val="Corpsdetexte"/>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661C63" w:rsidRDefault="00661C63">
      <w:pPr>
        <w:pStyle w:val="Titre1"/>
        <w:rPr>
          <w:rFonts w:eastAsia="MS Mincho"/>
        </w:rPr>
      </w:pPr>
      <w:r>
        <w:rPr>
          <w:rFonts w:eastAsia="MS Mincho"/>
        </w:rPr>
        <w:t>Prepare Your Paper Before Styling</w:t>
      </w:r>
    </w:p>
    <w:p w:rsidR="00661C63" w:rsidRDefault="00661C63" w:rsidP="00661C63">
      <w:pPr>
        <w:pStyle w:val="Corpsdetex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661C63" w:rsidRDefault="00661C63" w:rsidP="00661C63">
      <w:pPr>
        <w:pStyle w:val="Corpsdetexte"/>
      </w:pPr>
      <w:r>
        <w:t>Finally, complete content and organizational editing before formatting. Please take note of the following items when proofreading spelling and grammar:</w:t>
      </w:r>
    </w:p>
    <w:p w:rsidR="00661C63" w:rsidRDefault="00661C63" w:rsidP="00661C63">
      <w:pPr>
        <w:pStyle w:val="Titre2"/>
      </w:pPr>
      <w:r w:rsidRPr="00EF3A1A">
        <w:t>Abbreviations</w:t>
      </w:r>
      <w:r>
        <w:t xml:space="preserve"> and Acronyms</w:t>
      </w:r>
    </w:p>
    <w:p w:rsidR="00661C63" w:rsidRDefault="00661C63" w:rsidP="00661C63">
      <w:pPr>
        <w:pStyle w:val="Corpsdetexte"/>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661C63" w:rsidRDefault="00661C63" w:rsidP="00661C63">
      <w:pPr>
        <w:pStyle w:val="Titre2"/>
      </w:pPr>
      <w:r>
        <w:t>Units</w:t>
      </w:r>
    </w:p>
    <w:p w:rsidR="00661C63" w:rsidRDefault="00661C63" w:rsidP="00661C63">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rsidR="00661C63" w:rsidRDefault="00661C63" w:rsidP="00661C63">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661C63" w:rsidRDefault="00661C63" w:rsidP="00661C63">
      <w:pPr>
        <w:pStyle w:val="bulletlist"/>
      </w:pPr>
      <w:r>
        <w:t>Do not mix complete spellings and abbreviations of units: “Wb/m2” or “</w:t>
      </w:r>
      <w:proofErr w:type="spellStart"/>
      <w:r>
        <w:t>webers</w:t>
      </w:r>
      <w:proofErr w:type="spellEnd"/>
      <w:r>
        <w:t xml:space="preserve"> per square meter,” not “webers/m2.” Spell units when they appear in text: “...a few henries,” not “...a few H.”</w:t>
      </w:r>
    </w:p>
    <w:p w:rsidR="00661C63" w:rsidRPr="008014D2" w:rsidRDefault="00661C63" w:rsidP="00661C63">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661C63" w:rsidRDefault="00661C63" w:rsidP="00661C63">
      <w:pPr>
        <w:pStyle w:val="bulletlist"/>
      </w:pPr>
      <w:r>
        <w:t>Use a zero before decimal points: “0.25,” not “.25.” Use “cm3,” not “cc.” (</w:t>
      </w:r>
      <w:r>
        <w:rPr>
          <w:i/>
          <w:iCs/>
        </w:rPr>
        <w:t>bullet list</w:t>
      </w:r>
      <w:r>
        <w:t>)</w:t>
      </w:r>
    </w:p>
    <w:p w:rsidR="00661C63" w:rsidRDefault="00661C63" w:rsidP="00661C63">
      <w:pPr>
        <w:pStyle w:val="Titre2"/>
      </w:pPr>
      <w:r>
        <w:t>Equations</w:t>
      </w:r>
    </w:p>
    <w:p w:rsidR="00661C63" w:rsidRDefault="00661C63" w:rsidP="00661C63">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661C63" w:rsidRDefault="00661C63" w:rsidP="00661C63">
      <w:pPr>
        <w:pStyle w:val="Corpsdetexte"/>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661C63" w:rsidRDefault="00661C63" w:rsidP="00661C63">
      <w:pPr>
        <w:pStyle w:val="equation"/>
        <w:rPr>
          <w:rFonts w:eastAsia="MS Mincho"/>
        </w:rPr>
      </w:pPr>
      <w:r>
        <w:rPr>
          <w:rFonts w:eastAsia="MS Mincho"/>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661C63" w:rsidRDefault="00661C63" w:rsidP="00661C63">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w:t>
      </w:r>
    </w:p>
    <w:p w:rsidR="00661C63" w:rsidRDefault="00661C63" w:rsidP="00661C63">
      <w:pPr>
        <w:pStyle w:val="Titre2"/>
      </w:pPr>
      <w:r>
        <w:t>Some Common Mistakes</w:t>
      </w:r>
    </w:p>
    <w:p w:rsidR="00661C63" w:rsidRDefault="00661C63" w:rsidP="00661C63">
      <w:pPr>
        <w:pStyle w:val="bulletlist"/>
      </w:pPr>
      <w:r>
        <w:t>The word “data” is plural, not singular.</w:t>
      </w:r>
    </w:p>
    <w:p w:rsidR="00661C63" w:rsidRDefault="00661C63" w:rsidP="00661C63">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rsidR="00661C63" w:rsidRPr="005B520E" w:rsidRDefault="00661C63" w:rsidP="00661C63">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661C63" w:rsidRDefault="00661C63" w:rsidP="00661C63">
      <w:pPr>
        <w:pStyle w:val="bulletlist"/>
      </w:pPr>
      <w:r>
        <w:t>A graph within a graph is an “inset,” not an “insert.” The word alternatively is preferred to the word “alternately” (unless you really mean something that alternates).</w:t>
      </w:r>
    </w:p>
    <w:p w:rsidR="00661C63" w:rsidRDefault="00661C63" w:rsidP="00661C63">
      <w:pPr>
        <w:pStyle w:val="bulletlist"/>
      </w:pPr>
      <w:r>
        <w:t>Do not use the word “essentially” to mean “approximately” or “effectively.”</w:t>
      </w:r>
    </w:p>
    <w:p w:rsidR="00661C63" w:rsidRDefault="00661C63" w:rsidP="00661C63">
      <w:pPr>
        <w:pStyle w:val="bulletlist"/>
      </w:pPr>
      <w:r>
        <w:t>In your paper title, if the words “that uses” can accurately replace the word using, capitalize the “u”; if not, keep using lower-cased.</w:t>
      </w:r>
    </w:p>
    <w:p w:rsidR="00661C63" w:rsidRDefault="00661C63" w:rsidP="00661C63">
      <w:pPr>
        <w:pStyle w:val="bulletlist"/>
      </w:pPr>
      <w:r>
        <w:t>Be aware of the different meanings of the homophones “affect” and “effect,” “complement” and “compliment,” “discreet” and “discrete,” “principal” and “principle.”</w:t>
      </w:r>
    </w:p>
    <w:p w:rsidR="00661C63" w:rsidRDefault="00661C63" w:rsidP="00661C63">
      <w:pPr>
        <w:pStyle w:val="bulletlist"/>
      </w:pPr>
      <w:r>
        <w:t>Do not confuse “imply” and “infer.”</w:t>
      </w:r>
    </w:p>
    <w:p w:rsidR="00661C63" w:rsidRDefault="00661C63" w:rsidP="00661C63">
      <w:pPr>
        <w:pStyle w:val="bulletlist"/>
      </w:pPr>
      <w:r>
        <w:t>The prefix “non” is not a word; it should be joined to the word it modifies, usually without a hyphen.</w:t>
      </w:r>
    </w:p>
    <w:p w:rsidR="00661C63" w:rsidRDefault="00661C63" w:rsidP="00661C63">
      <w:pPr>
        <w:pStyle w:val="bulletlist"/>
      </w:pPr>
      <w:r>
        <w:t>There is no period after the “et” in the Latin abbreviation “et al.”</w:t>
      </w:r>
    </w:p>
    <w:p w:rsidR="00661C63" w:rsidRDefault="00661C63" w:rsidP="00661C63">
      <w:pPr>
        <w:pStyle w:val="bulletlist"/>
      </w:pPr>
      <w:r>
        <w:t>The abbreviation “i.e.” means “that is,” and the abbreviation “e.g.” means “for example.”</w:t>
      </w:r>
    </w:p>
    <w:p w:rsidR="00661C63" w:rsidRDefault="00661C63" w:rsidP="00661C63">
      <w:pPr>
        <w:pStyle w:val="Corpsdetexte"/>
      </w:pPr>
      <w:r>
        <w:t>An excellent style manual for science writers is [7].</w:t>
      </w:r>
    </w:p>
    <w:p w:rsidR="00661C63" w:rsidRDefault="00661C63" w:rsidP="00661C63">
      <w:pPr>
        <w:pStyle w:val="Titre1"/>
        <w:spacing w:before="120"/>
        <w:rPr>
          <w:rFonts w:eastAsia="MS Mincho"/>
        </w:rPr>
      </w:pPr>
      <w:r>
        <w:rPr>
          <w:rFonts w:eastAsia="MS Mincho"/>
        </w:rPr>
        <w:t>Using the Template</w:t>
      </w:r>
    </w:p>
    <w:p w:rsidR="00661C63" w:rsidRDefault="00661C63" w:rsidP="00661C63">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661C63" w:rsidRDefault="00661C63" w:rsidP="00661C63">
      <w:pPr>
        <w:pStyle w:val="Titre2"/>
      </w:pPr>
      <w:r>
        <w:t>Authors and Affiliations</w:t>
      </w:r>
    </w:p>
    <w:p w:rsidR="00661C63" w:rsidRDefault="00661C63" w:rsidP="00661C63">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661C63" w:rsidRDefault="00661C63" w:rsidP="00661C63">
      <w:pPr>
        <w:pStyle w:val="Titre3"/>
      </w:pPr>
      <w:r>
        <w:t>For author/s of only one affiliation (Heading 3):</w:t>
      </w:r>
      <w:r w:rsidRPr="002B3B81">
        <w:rPr>
          <w:i w:val="0"/>
        </w:rPr>
        <w:t xml:space="preserve"> To change the default, adjust the template as follows.</w:t>
      </w:r>
    </w:p>
    <w:p w:rsidR="00661C63" w:rsidRDefault="00661C63" w:rsidP="00661C63">
      <w:pPr>
        <w:pStyle w:val="Titre4"/>
      </w:pPr>
      <w:r w:rsidRPr="004059FE">
        <w:t>Selection</w:t>
      </w:r>
      <w:r>
        <w:t xml:space="preserve"> (Heading 4):</w:t>
      </w:r>
      <w:r w:rsidRPr="002B3B81">
        <w:rPr>
          <w:i w:val="0"/>
        </w:rPr>
        <w:t xml:space="preserve"> Highlight all author and affiliation lines.</w:t>
      </w:r>
    </w:p>
    <w:p w:rsidR="00661C63" w:rsidRDefault="00661C63" w:rsidP="00661C63">
      <w:pPr>
        <w:pStyle w:val="Titre4"/>
      </w:pPr>
      <w:r>
        <w:t xml:space="preserve">Change number of columns: </w:t>
      </w:r>
      <w:r w:rsidRPr="002B3B81">
        <w:rPr>
          <w:i w:val="0"/>
        </w:rPr>
        <w:t>Select the Columns icon from the MS Word Standard toolbar and then select “1 Column” from the selection palette.</w:t>
      </w:r>
    </w:p>
    <w:p w:rsidR="00661C63" w:rsidRDefault="00661C63" w:rsidP="00661C63">
      <w:pPr>
        <w:pStyle w:val="Titre4"/>
      </w:pPr>
      <w:r>
        <w:t xml:space="preserve">Deletion: </w:t>
      </w:r>
      <w:r w:rsidRPr="002B3B81">
        <w:rPr>
          <w:i w:val="0"/>
        </w:rPr>
        <w:t>Delete the author and affiliation lines for the second affiliation.</w:t>
      </w:r>
    </w:p>
    <w:p w:rsidR="00661C63" w:rsidRDefault="00661C63" w:rsidP="00661C63">
      <w:pPr>
        <w:pStyle w:val="Titre3"/>
      </w:pPr>
      <w:r>
        <w:t xml:space="preserve">For author/s of more than two affiliations: </w:t>
      </w:r>
      <w:r w:rsidRPr="002B3B81">
        <w:rPr>
          <w:i w:val="0"/>
        </w:rPr>
        <w:t>To change the default, adjust the template as follows.</w:t>
      </w:r>
    </w:p>
    <w:p w:rsidR="00661C63" w:rsidRDefault="00661C63" w:rsidP="00661C63">
      <w:pPr>
        <w:pStyle w:val="Titre4"/>
      </w:pPr>
      <w:r>
        <w:t xml:space="preserve">Selection: </w:t>
      </w:r>
      <w:r w:rsidRPr="002B3B81">
        <w:rPr>
          <w:i w:val="0"/>
        </w:rPr>
        <w:t>Highlight all author and affiliation lines.</w:t>
      </w:r>
    </w:p>
    <w:p w:rsidR="00661C63" w:rsidRDefault="00661C63" w:rsidP="00661C63">
      <w:pPr>
        <w:pStyle w:val="Titre4"/>
      </w:pPr>
      <w:r>
        <w:t xml:space="preserve">Change number of columns: </w:t>
      </w:r>
      <w:r w:rsidRPr="002B3B81">
        <w:rPr>
          <w:i w:val="0"/>
        </w:rPr>
        <w:t>Select the “Columns” icon from the MS Word Standard toolbar and then select “1 Column” from the selection palette.</w:t>
      </w:r>
    </w:p>
    <w:p w:rsidR="00661C63" w:rsidRPr="002B3B81" w:rsidRDefault="00661C63" w:rsidP="00661C63">
      <w:pPr>
        <w:pStyle w:val="Titre4"/>
        <w:rPr>
          <w:i w:val="0"/>
        </w:rPr>
      </w:pPr>
      <w:r w:rsidRPr="002B3B81">
        <w:rPr>
          <w:i w:val="0"/>
        </w:rPr>
        <w:t>Highlight author and affiliation lines of affiliation 1 and copy this selection.</w:t>
      </w:r>
    </w:p>
    <w:p w:rsidR="00661C63" w:rsidRDefault="00661C63" w:rsidP="00661C63">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661C63" w:rsidRDefault="00661C63" w:rsidP="00661C63">
      <w:pPr>
        <w:pStyle w:val="Titre4"/>
      </w:pPr>
      <w:r>
        <w:t xml:space="preserve">Reassign number of columns: </w:t>
      </w:r>
      <w:r w:rsidRPr="002B3B81">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661C63" w:rsidRDefault="00661C63" w:rsidP="00661C63">
      <w:pPr>
        <w:pStyle w:val="Titre2"/>
      </w:pPr>
      <w:r>
        <w:t>Identify the Headings</w:t>
      </w:r>
    </w:p>
    <w:p w:rsidR="00661C63" w:rsidRDefault="00661C63" w:rsidP="00661C63">
      <w:pPr>
        <w:pStyle w:val="Corpsdetexte"/>
      </w:pPr>
      <w:r>
        <w:t>Headings, or heads, are organizational devices that guide the reader through your paper. There are two types: component heads and text heads.</w:t>
      </w:r>
    </w:p>
    <w:p w:rsidR="00661C63" w:rsidRDefault="00661C63" w:rsidP="00661C63">
      <w:pPr>
        <w:pStyle w:val="Corpsdetexte"/>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661C63" w:rsidRDefault="00661C63" w:rsidP="00661C63">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t>are</w:t>
      </w:r>
      <w:proofErr w:type="gramEnd"/>
      <w:r>
        <w:t xml:space="preserve"> prescribed.</w:t>
      </w:r>
    </w:p>
    <w:p w:rsidR="00661C63" w:rsidRDefault="00661C63">
      <w:pPr>
        <w:pStyle w:val="references"/>
        <w:rPr>
          <w:rFonts w:eastAsia="MS Mincho"/>
        </w:rPr>
        <w:sectPr w:rsidR="00661C63" w:rsidSect="00661C63">
          <w:type w:val="continuous"/>
          <w:pgSz w:w="11909" w:h="16834" w:code="9"/>
          <w:pgMar w:top="1080" w:right="734" w:bottom="2434" w:left="734" w:gutter="0"/>
          <w:cols w:num="2" w:space="360"/>
          <w:docGrid w:linePitch="360"/>
        </w:sectPr>
      </w:pPr>
    </w:p>
    <w:p w:rsidR="00661C63" w:rsidRDefault="00661C63" w:rsidP="00661C63">
      <w:pPr>
        <w:jc w:val="both"/>
      </w:pPr>
    </w:p>
    <w:sectPr w:rsidR="00661C63" w:rsidSect="00661C63">
      <w:type w:val="continuous"/>
      <w:pgSz w:w="11909" w:h="16834" w:code="9"/>
      <w:pgMar w:top="1080" w:right="734" w:bottom="2434" w:left="7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661C63"/>
    <w:rsid w:val="00742BF2"/>
  </w:rsids>
  <m:mathPr>
    <m:mathFont m:val="Tms Rmn"/>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pPr>
      <w:keepNext/>
      <w:keepLines/>
      <w:numPr>
        <w:numId w:val="4"/>
      </w:numPr>
      <w:tabs>
        <w:tab w:val="left" w:pos="216"/>
      </w:tabs>
      <w:spacing w:before="160" w:after="80"/>
      <w:outlineLvl w:val="0"/>
    </w:pPr>
    <w:rPr>
      <w:smallCaps/>
      <w:noProof/>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itre5">
    <w:name w:val="heading 5"/>
    <w:basedOn w:val="Normal"/>
    <w:next w:val="Normal"/>
    <w:link w:val="Titre5Car"/>
    <w:uiPriority w:val="99"/>
    <w:qFormat/>
    <w:pPr>
      <w:tabs>
        <w:tab w:val="left" w:pos="360"/>
      </w:tabs>
      <w:spacing w:before="160" w:after="80"/>
      <w:outlineLvl w:val="4"/>
    </w:pPr>
    <w:rPr>
      <w:smallCaps/>
      <w:noProof/>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basedOn w:val="Policepardfaut"/>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basedOn w:val="Policepardfaut"/>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basedOn w:val="Policepardfaut"/>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spacing w:val="-1"/>
    </w:rPr>
  </w:style>
  <w:style w:type="character" w:customStyle="1" w:styleId="CorpsdetexteCar">
    <w:name w:val="Corps de texte Car"/>
    <w:basedOn w:val="Policepardfaut"/>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1429</Words>
  <Characters>8146</Characters>
  <Application>Microsoft Word 12.1.0</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10003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Francois</cp:lastModifiedBy>
  <cp:revision>2</cp:revision>
  <dcterms:created xsi:type="dcterms:W3CDTF">2013-01-23T13:52:00Z</dcterms:created>
  <dcterms:modified xsi:type="dcterms:W3CDTF">2013-01-23T13:52:00Z</dcterms:modified>
</cp:coreProperties>
</file>